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977"/>
        <w:gridCol w:w="3858"/>
      </w:tblGrid>
      <w:tr w:rsidR="00716016" w:rsidTr="008443D0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Tantárgy neve:</w:t>
            </w:r>
          </w:p>
          <w:p w:rsidR="00716016" w:rsidRDefault="00716016" w:rsidP="008443D0">
            <w:pPr>
              <w:spacing w:after="0" w:line="240" w:lineRule="auto"/>
            </w:pPr>
            <w:r>
              <w:rPr>
                <w:rFonts w:cstheme="minorHAnsi"/>
                <w:b/>
              </w:rPr>
              <w:t xml:space="preserve">Kulturális és társadalmi kihívások Európában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BC6B0A">
              <w:rPr>
                <w:rFonts w:cstheme="minorHAnsi"/>
                <w:b/>
              </w:rPr>
              <w:t>BTKVAN113/BTKVAL 113</w:t>
            </w:r>
          </w:p>
          <w:p w:rsidR="00716016" w:rsidRPr="0058390B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Tárgyfelelős intézet:</w:t>
            </w:r>
            <w:r>
              <w:t xml:space="preserve"> </w:t>
            </w:r>
            <w:r>
              <w:rPr>
                <w:b/>
              </w:rPr>
              <w:t xml:space="preserve">ME BTK AFTI – KVAT </w:t>
            </w:r>
          </w:p>
        </w:tc>
      </w:tr>
      <w:tr w:rsidR="00716016" w:rsidTr="008443D0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kötelezően választható </w:t>
            </w:r>
          </w:p>
        </w:tc>
      </w:tr>
      <w:tr w:rsidR="00716016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Dr. Simon Zoltán, egyetemi adjunktus </w:t>
            </w:r>
          </w:p>
        </w:tc>
      </w:tr>
      <w:tr w:rsidR="00716016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Dr. Dobák Judit, egyetemi adjunktus </w:t>
            </w:r>
          </w:p>
        </w:tc>
      </w:tr>
      <w:tr w:rsidR="00716016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716016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Pr="005A5DF3">
              <w:rPr>
                <w:rFonts w:cstheme="minorHAnsi"/>
              </w:rPr>
              <w:t>heti: 2; féléves: 28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Pr="004C3A56">
              <w:t>kollokvium</w:t>
            </w:r>
            <w:r>
              <w:rPr>
                <w:b/>
              </w:rPr>
              <w:t xml:space="preserve"> (</w:t>
            </w:r>
            <w:r>
              <w:t>beszámoló - vizsgadolgozat)</w:t>
            </w:r>
          </w:p>
        </w:tc>
      </w:tr>
      <w:tr w:rsidR="00716016" w:rsidTr="008443D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716016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Tantárgy feladata és célja: </w:t>
            </w:r>
          </w:p>
          <w:p w:rsidR="00716016" w:rsidRPr="00052588" w:rsidRDefault="00716016" w:rsidP="008443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Az előadássorozat néhány tematikai pontban kapcsolódik a Migráció és mobilitás, illetve a Globalizáció és regionalizmus órákhoz. Mindazonáltal a kurzus Európa aktuális kulturális és társadalmi kihívásaihoz az európai politikai-kulturális törésvonalak mentén érkezik meg. A politikai-kulturális törésvonalak felfejtését a történeti szemléletmód mellett, az a fajta interdiszciplináris flexibilitás kell, hogy jellemeze, amely révén egyértelműen láthatóvá válnak a törésvonalak gerjesztette globális társadalmi-kulturális folyamatok és ezek hatásai. A kurzus során éppen ezért a hallgatók az oktató irányításával a tematikai blokkokból kiragadnak olyan helyszíneket és problémákat, amelyek adott lokális kultúrákhoz, csoportokhoz és nem utolsó sorban társadalmi – kulturális konfliktusokhoz kötődnek.  A makroszintű elemzések mellett a hallgatóknak törekedniük kell a mikroszint történéseit, cselekvéssorozatait is szintetizálni.  A társadalmi-kulturális folyamatok térbeliségét és időbeliségét a jelenhez kell kötniük a hallgatóknak (mindeközben visszatekintve a múlt történéseibe), azaz a késő modern európai társadalom valóságszeleteit kínálja a kurzus. Cél, hogy a tudásszociológiai megközelítésmód mellett a hallgatók, antropológusi attitűdjükre hagyatkozva az európai társadalmi-kulturális kihívások elemzése révén kialakítsák magukban az alkalmazott antropológiában megszokott kollaboratív és beavatkozói képességet, amely révén interakcióba tudnak kerülni a társadalmi-kulturális változásokkal, a változások mögötti (mindennapi)kommunikációs helyzeteket képesek lesznek megérteni és relativizálni tudják az állandóan változó kulturális normákat.    </w:t>
            </w:r>
          </w:p>
          <w:p w:rsidR="00716016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716016" w:rsidRDefault="00716016" w:rsidP="008443D0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716016" w:rsidRDefault="00716016" w:rsidP="008443D0">
            <w:pPr>
              <w:spacing w:after="0" w:line="240" w:lineRule="auto"/>
            </w:pPr>
            <w:r>
              <w:t>Magas szinten ismeri a kulturális diverzitás regionális és kontinentális típusait, globális jellemzőit.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Speciális ismeretekkel rendelkezik a komplex és hagyományos kultúrák hasonlóságairól és különbségeiről, érti azokat a főbb hazai, európai és globális társadalmi problémákat, amelyek meghatározzák a társadalomtudományi gondolkodás alaptendenciáit.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Elmélyült ismeretekkel rendelkezik a kulturális antropológia történetéről, elméleteiről és birtokában van a szakmai munkában közvetlenül alkalmazható antropológiai módszertani tudástartalmaknak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Átlátja az antropológiai tudás gyakorlati alkalmazásának alapelveit, szakma specifikus praxisát és ennek etikai vonatkozásait a társadalmi döntéshozatali mechanizmusokban.</w:t>
            </w:r>
          </w:p>
          <w:p w:rsidR="00716016" w:rsidRDefault="00716016" w:rsidP="008443D0">
            <w:pPr>
              <w:spacing w:after="0" w:line="240" w:lineRule="auto"/>
            </w:pPr>
            <w:r>
              <w:t>Ismeri és érti a korábban megtanult idegen nyelvek szaknyelvi anyagát.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</w:p>
          <w:p w:rsidR="00716016" w:rsidRDefault="00716016" w:rsidP="008443D0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716016" w:rsidRDefault="00716016" w:rsidP="008443D0">
            <w:pPr>
              <w:spacing w:after="0" w:line="240" w:lineRule="auto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716016" w:rsidRDefault="00716016" w:rsidP="008443D0">
            <w:pPr>
              <w:spacing w:after="0" w:line="240" w:lineRule="auto"/>
              <w:ind w:firstLine="240"/>
            </w:pPr>
            <w: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716016" w:rsidRDefault="00716016" w:rsidP="008443D0">
            <w:pPr>
              <w:spacing w:after="0" w:line="240" w:lineRule="auto"/>
            </w:pPr>
            <w:r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716016" w:rsidRDefault="00716016" w:rsidP="008443D0">
            <w:pPr>
              <w:spacing w:after="0" w:line="240" w:lineRule="auto"/>
            </w:pPr>
            <w:r>
              <w:lastRenderedPageBreak/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716016" w:rsidRDefault="00716016" w:rsidP="008443D0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716016" w:rsidRDefault="00716016" w:rsidP="008443D0">
            <w:pPr>
              <w:spacing w:after="0" w:line="240" w:lineRule="auto"/>
            </w:pPr>
            <w:r>
              <w:t>Tudatosan vállalja a hazai, a regionális és a kontinentális kulturális, vallási, kisebbségi és a társadalmi sokszínűséggel kapcsolatos európai értékelveket.</w:t>
            </w:r>
          </w:p>
          <w:p w:rsidR="00716016" w:rsidRDefault="00716016" w:rsidP="008443D0">
            <w:pPr>
              <w:spacing w:after="0" w:line="240" w:lineRule="auto"/>
            </w:pPr>
            <w:r>
              <w:t>A kulturális antropológia gyakorlati társadalomtudományi értékéből következően elkötelezetten és aktívan támogat munkahelyi pozíciójában és a közéletben minden olyan törekvést, amely a társadalmi esélyegyenlőség javítását szolgálja.</w:t>
            </w:r>
          </w:p>
          <w:p w:rsidR="00716016" w:rsidRDefault="00716016" w:rsidP="008443D0">
            <w:pPr>
              <w:spacing w:after="0" w:line="240" w:lineRule="auto"/>
            </w:pPr>
            <w:r>
              <w:t>Nyitott és elkötelezett a nemzetközi szakmai kapcsolatok ápolásának minden együttműködési formája iránt és kritikusan ítéli meg a társadalomtudományok nyitottságát és sokszínűségét korlátozni igyekvő tudományos, gyakorlati, jogi vagy politikai törekvéseket.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A kulturális antropológia nemzetközileg meghatározott kutatásetikai normáit betartja.</w:t>
            </w:r>
          </w:p>
          <w:p w:rsidR="00716016" w:rsidRDefault="00716016" w:rsidP="008443D0">
            <w:pPr>
              <w:spacing w:after="0" w:line="240" w:lineRule="auto"/>
            </w:pPr>
            <w:r>
              <w:t>A kulturális antropológia területén szerzett tudását és jártasságát önállóan, folyamatosan bővíti és mélyíti.</w:t>
            </w:r>
          </w:p>
          <w:p w:rsidR="00716016" w:rsidRDefault="00716016" w:rsidP="008443D0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Legjobb tudása szerint, elkötelezetten szolgálja és képviseli a kulturális antropológia szakmai érdekeit.</w:t>
            </w:r>
          </w:p>
          <w:p w:rsidR="00716016" w:rsidRDefault="00716016" w:rsidP="008443D0">
            <w:pPr>
              <w:spacing w:after="0" w:line="240" w:lineRule="auto"/>
            </w:pPr>
            <w:r>
              <w:t>Munkavégzési és társadalmi konfliktushelyzetekben önállóan és felelősen hozza meg döntéseit, következetesen képviselve a rábízottak érdekeit.</w:t>
            </w:r>
          </w:p>
          <w:p w:rsidR="00716016" w:rsidRDefault="00716016" w:rsidP="008443D0">
            <w:pPr>
              <w:spacing w:after="0" w:line="240" w:lineRule="auto"/>
            </w:pPr>
            <w:r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716016" w:rsidRDefault="00716016" w:rsidP="008443D0">
            <w:pPr>
              <w:spacing w:after="0" w:line="240" w:lineRule="auto"/>
              <w:ind w:firstLine="34"/>
            </w:pPr>
            <w:r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716016" w:rsidRDefault="00716016" w:rsidP="008443D0">
            <w:pPr>
              <w:spacing w:after="0" w:line="240" w:lineRule="auto"/>
            </w:pPr>
          </w:p>
        </w:tc>
      </w:tr>
      <w:tr w:rsidR="00716016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716016" w:rsidTr="008443D0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Európa a változó világban I.: Inkluzív, innovatív és reflektív társadalmak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Európa a változó világban II.: Biztonságos társadalmak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Európa a változó világban III.: A 21. századi migráció az európai (magyarországi) vízkészletek irányába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Társadalmi kihívás I.: Egészség, demográfiai változások és jólét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Társadalmi kihívás II.: Élelembiztonság, fenntartható mezőgazdaság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Fenntartható fejlődés I.: Az éghajlat átalakulása a digitalizáció következtében 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Fenntartható fejlődés II.: A klímaváltozás szembeötlő jelei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Fenntartható fejlődés III.: Az elektromos járművek új generációja – konfliktus vagy innováció? 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Fenntartható fejlődés IV.:  A robotok megjelenése, az emberi munkaerő kiszorulása 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Kockázat, kultúra, konfliktus: Atomtemetők, atomhulladék 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Turizmus I.: A turizmus, mint a „menekülés” metaforája 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Turizmus II.: A turisztikai élmény nemzetiesítése, mint kulturális konfliktus </w:t>
            </w:r>
          </w:p>
          <w:p w:rsidR="00716016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Nacionalizmus új keretei: A 21. századi politika pouláris kultúrája és konfliktusforrásai </w:t>
            </w:r>
          </w:p>
          <w:p w:rsidR="00716016" w:rsidRPr="00267AAA" w:rsidRDefault="00716016" w:rsidP="0071601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Jótékonyság: A jótékonyság nemzetiesítése az iskolákban</w:t>
            </w:r>
          </w:p>
          <w:p w:rsidR="00716016" w:rsidRDefault="00716016" w:rsidP="008443D0">
            <w:pPr>
              <w:pStyle w:val="Listaszerbekezds"/>
              <w:ind w:left="0" w:firstLine="34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  <w:r>
              <w:t xml:space="preserve">Gyakorlati, kooperatív munka kíséri a konzultációkat, szimpátián alapuló csoportbontásban, interaktív formában  </w:t>
            </w:r>
          </w:p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  <w:r>
              <w:t>A konzultációkon megengedett az IKT – eszközök, illetve az internet használata</w:t>
            </w:r>
          </w:p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  <w:r>
              <w:rPr>
                <w:rFonts w:cstheme="minorHAnsi"/>
              </w:rPr>
              <w:t>A hallgatók kooperatív munka formájában (2 fős csoportbontásban) óráról órára készülnek az oktató irányításával (az oktató által előre kiadott szakirodalmat mindenkinek el kell olvasnia). Továbbá a tematikus blokkok hívószavait felhasználva esetelemzéseket végeznek az irányadó szakirodalmak segítségével, illetve kritikai gondolkodásukra hagyatkozva, abban formában, hogy a megadott szakirodalmak mellett az esetelemezésekbe szabadon emelhetnek be további szakirodalmakat, újságcikkeket, riportfilmeket, és nem utolsó sorban dokumentumfilmeket. A kapott eredményeket és összefüggéseket az oktató az előadások során, interaktív formában vitatja meg a hallgatókkal és analízis alá vonja, feltárva az erősségeket és gyengeségeket.</w:t>
            </w:r>
          </w:p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</w:p>
          <w:p w:rsidR="00716016" w:rsidRDefault="00716016" w:rsidP="008443D0">
            <w:pPr>
              <w:spacing w:after="0" w:line="240" w:lineRule="auto"/>
            </w:pPr>
          </w:p>
        </w:tc>
      </w:tr>
      <w:tr w:rsidR="00716016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716016" w:rsidRDefault="00716016" w:rsidP="008443D0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Félév végi vizsga: kollokvium</w:t>
            </w:r>
            <w:r w:rsidR="00DF1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referálás a vizsgadolgozatról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kooperatív munka során bemutatott esetelemzések eredményét összegzik a hallgatók csoportonként és témánként.  A kollokvium alkalmával a szintetizált eredményeket vizsgadolgozat formájában benyújtják, illetve a konzultációkon kialakított csoportbontásnak megfelelően, referálnak az eredményekről.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Vizsgadolgozat formai és tartalmi követelményei: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 – 15 ezer karakter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Times New Román betűtípus, 12 – es betűméret, sorkizárt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Félév végi vizsga: Vizsgadolgozat </w:t>
            </w:r>
          </w:p>
          <w:p w:rsidR="00716016" w:rsidRDefault="00A94C8C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Értékelés szempontjai: </w:t>
            </w:r>
          </w:p>
          <w:p w:rsidR="00A94C8C" w:rsidRPr="00A94C8C" w:rsidRDefault="00A94C8C" w:rsidP="00A94C8C">
            <w:pPr>
              <w:rPr>
                <w:b/>
              </w:rPr>
            </w:pPr>
            <w:r w:rsidRPr="00A94C8C">
              <w:rPr>
                <w:b/>
              </w:rPr>
              <w:t xml:space="preserve">Az érdemjegy feladatok közötti megosztása, arányosítása megadott kompetenciák szerint: </w:t>
            </w:r>
          </w:p>
          <w:p w:rsidR="00A94C8C" w:rsidRPr="00A94C8C" w:rsidRDefault="00A94C8C" w:rsidP="00A94C8C">
            <w:r w:rsidRPr="00A94C8C">
              <w:t xml:space="preserve">Vizsgadolgozat – 50% (minimum öt kötelező szakirodalom és kettő a társadalmi kihívások témakörben megadott periodikák szakszerű elemzésével és feldolgozásával és forrásmegjelöléssel) </w:t>
            </w:r>
          </w:p>
          <w:p w:rsidR="00A94C8C" w:rsidRPr="00A94C8C" w:rsidRDefault="00A94C8C" w:rsidP="00A94C8C">
            <w:pPr>
              <w:spacing w:after="0" w:line="240" w:lineRule="auto"/>
              <w:rPr>
                <w:rFonts w:cstheme="minorHAnsi"/>
                <w:b/>
              </w:rPr>
            </w:pPr>
            <w:r w:rsidRPr="00A94C8C">
              <w:t>Referátum – 25 % (elemzőkészség, kritikai gondolkodás, kooperativitás, előadói készség, szakirodalmi tájékozottság</w:t>
            </w:r>
            <w:r w:rsidRPr="00A94C8C">
              <w:rPr>
                <w:rFonts w:cstheme="minorHAnsi"/>
                <w:b/>
              </w:rPr>
              <w:t>)</w:t>
            </w:r>
          </w:p>
          <w:p w:rsidR="00A94C8C" w:rsidRPr="00A94C8C" w:rsidRDefault="00A94C8C" w:rsidP="00A94C8C">
            <w:pPr>
              <w:rPr>
                <w:b/>
              </w:rPr>
            </w:pPr>
          </w:p>
          <w:p w:rsidR="00A94C8C" w:rsidRPr="00A94C8C" w:rsidRDefault="00A94C8C" w:rsidP="00A94C8C">
            <w:r w:rsidRPr="00A94C8C">
              <w:t xml:space="preserve">Kooperatív munka – 25 % (konzultációs alkalmakon megmutatkozó kooperativitás, kritikai gondolkodás, interaktivitás) </w:t>
            </w:r>
          </w:p>
          <w:p w:rsidR="00A94C8C" w:rsidRPr="00EB4342" w:rsidRDefault="00A94C8C" w:rsidP="008443D0">
            <w:pPr>
              <w:spacing w:after="0" w:line="240" w:lineRule="auto"/>
              <w:rPr>
                <w:rFonts w:cstheme="minorHAnsi"/>
              </w:rPr>
            </w:pPr>
          </w:p>
          <w:p w:rsidR="00716016" w:rsidRPr="00D230F3" w:rsidRDefault="00716016" w:rsidP="008443D0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716016" w:rsidTr="008443D0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6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Brubaker, Rogers: „A nemzet mint intézményesült forma, gyakorlati kategória, esetleges esemény”. In Kántor Zoltán (szerk.): Nacionalizmuselméletek. Budapest: Rejtjel, 2004. 387-395. p.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Feischmidt Margit: Nemzetdiskurzusok a mindennapokban és a nacionalizmus populáris kultúrája. Előszó. In. Nemzet a mindennapokban. Az újnacionalizmus populáris kultúrája. L’Harmattan, Budapest, 7 – 51. p.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Gingrich, Andre és Banks, Marcus: Neo – nationalism in Europe and beyond. Perspectives from Social Antropology. New – York – Oxford: Berghahn , 2006.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Ilyés Zoltán: Az emlékezés és a turisztikai élmény nemzetiesítése.  In. Nemzet a mindennapokban. Az újnacionalizmus populáris kultúrája. L’Harmattan, Budapest, 290 – 341. p.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Szijártó Zsolt: A hely hatalma: lokális szcénák – globális folyamatok. Gondolat Kiadó, Budapest, 2008, 7-11; 33 -105; 163 – 178; 219 – 247; 267 -281.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Zakariás Ildikó: A jótékonyság nemzetiesítése iskolai programokban.  In. Nemzet a mindennapokban. Az újnacionalizmus populáris kultúrája. L’Harmattan, Budapest, 341 – 371. p. </w:t>
            </w:r>
          </w:p>
          <w:p w:rsidR="00716016" w:rsidRPr="00546937" w:rsidRDefault="00716016" w:rsidP="008443D0">
            <w:pPr>
              <w:spacing w:after="0" w:line="240" w:lineRule="auto"/>
              <w:rPr>
                <w:rFonts w:cstheme="minorHAnsi"/>
                <w:b/>
              </w:rPr>
            </w:pPr>
            <w:r w:rsidRPr="00EF5D3F">
              <w:rPr>
                <w:rFonts w:cstheme="minorHAnsi"/>
                <w:b/>
              </w:rPr>
              <w:t xml:space="preserve">Periodikák a fenntartható fejlődés és társadalmi kihívások témakörben: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HVG Fenntartható fejlődés. Plusz 2018 különszám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HVG Fenntartható fejlődés. Plusz 2016 különszám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Forbes Magazin - Különszámok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 jó élet (</w:t>
            </w:r>
            <w:hyperlink r:id="rId6" w:history="1">
              <w:r w:rsidRPr="005F7E6C">
                <w:rPr>
                  <w:rStyle w:val="Hiperhivatkozs"/>
                  <w:rFonts w:cstheme="minorHAnsi"/>
                </w:rPr>
                <w:t>https://forbes.hu/rovat/a-jo-elet/</w:t>
              </w:r>
            </w:hyperlink>
            <w:r>
              <w:rPr>
                <w:rFonts w:cstheme="minorHAnsi"/>
              </w:rPr>
              <w:t>)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Tech, tudomány, jövő ( </w:t>
            </w:r>
            <w:hyperlink r:id="rId7" w:history="1">
              <w:r w:rsidRPr="005F7E6C">
                <w:rPr>
                  <w:rStyle w:val="Hiperhivatkozs"/>
                  <w:rFonts w:cstheme="minorHAnsi"/>
                </w:rPr>
                <w:t>https://forbes.hu</w:t>
              </w:r>
            </w:hyperlink>
            <w:r>
              <w:rPr>
                <w:rFonts w:cstheme="minorHAnsi"/>
              </w:rPr>
              <w:t xml:space="preserve">) </w:t>
            </w:r>
          </w:p>
          <w:p w:rsidR="00716016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rFonts w:cstheme="minorHAnsi"/>
              </w:rPr>
              <w:t>Mindenki más előtt! Te miért dolgozol? A munka helye az életedben. (</w:t>
            </w:r>
            <w:hyperlink r:id="rId8" w:history="1">
              <w:r w:rsidRPr="005F7E6C">
                <w:rPr>
                  <w:rStyle w:val="Hiperhivatkozs"/>
                  <w:rFonts w:cstheme="minorHAnsi"/>
                </w:rPr>
                <w:t>https://forbes.hu</w:t>
              </w:r>
            </w:hyperlink>
          </w:p>
          <w:p w:rsidR="00716016" w:rsidRDefault="00716016" w:rsidP="008443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Biró A. Zoltán: A mindennapi élet antropológiája. Csíkszereda:  Átmenetek, 1990/1 </w:t>
            </w:r>
          </w:p>
          <w:p w:rsidR="00D4113E" w:rsidRDefault="00D4113E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Burke, Peter: Eyewitnessing. The Use of Images as Historical Evidence. London, 2001, Reaktion Books </w:t>
            </w:r>
          </w:p>
          <w:p w:rsidR="00716016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Feischmidt Margit – Zakariás Ildikó: „Migráció és etnicitás  - a mobilitás formái és politikái nemzeti és transznacionális térben” In Feischmidt Margit (szerk.): Etnicitás. Különbségteremtő társadalom. Budapest: Gondolat, MTA, Kisebbségkutató Intézet, 2010., 74 – 100. </w:t>
            </w:r>
          </w:p>
          <w:p w:rsidR="00716016" w:rsidRPr="00EB4342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Lukács János István: „Csak ’vallásos fesztiválként’ védené az UNESCO a csíksomlyói búcsút”. Keresztalja, 2011. szeptember 21. </w:t>
            </w:r>
            <w:hyperlink r:id="rId9" w:history="1">
              <w:r w:rsidRPr="005F7E6C">
                <w:rPr>
                  <w:rStyle w:val="Hiperhivatkozs"/>
                  <w:rFonts w:cstheme="minorHAnsi"/>
                </w:rPr>
                <w:t>http://www.romkat.ro/?qnode/2996</w:t>
              </w:r>
            </w:hyperlink>
            <w:r>
              <w:rPr>
                <w:rFonts w:cstheme="minorHAnsi"/>
              </w:rPr>
              <w:t xml:space="preserve"> (letöltés: 2013. június 14.) </w:t>
            </w:r>
          </w:p>
          <w:p w:rsidR="00716016" w:rsidRPr="00EB4342" w:rsidRDefault="00716016" w:rsidP="008443D0">
            <w:pPr>
              <w:spacing w:after="0" w:line="240" w:lineRule="auto"/>
              <w:rPr>
                <w:rFonts w:cstheme="minorHAnsi"/>
              </w:rPr>
            </w:pPr>
          </w:p>
          <w:p w:rsidR="00716016" w:rsidRPr="003F7A1B" w:rsidRDefault="00716016" w:rsidP="008443D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:rsidR="004D147D" w:rsidRDefault="004D147D"/>
    <w:sectPr w:rsidR="004D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3B0C"/>
    <w:multiLevelType w:val="hybridMultilevel"/>
    <w:tmpl w:val="08B8F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16"/>
    <w:rsid w:val="00374C68"/>
    <w:rsid w:val="004D147D"/>
    <w:rsid w:val="00716016"/>
    <w:rsid w:val="00A94C8C"/>
    <w:rsid w:val="00B37078"/>
    <w:rsid w:val="00BC6B0A"/>
    <w:rsid w:val="00D34006"/>
    <w:rsid w:val="00D4113E"/>
    <w:rsid w:val="00D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16016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016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71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16016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016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71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b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bes.hu/rovat/a-jo-el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mkat.ro/?qnode/299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9911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2018-09-28T07:51:00Z</dcterms:created>
  <dcterms:modified xsi:type="dcterms:W3CDTF">2018-09-28T07:51:00Z</dcterms:modified>
</cp:coreProperties>
</file>